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Helvetica Light" w:hAnsi="Helvetica Light" w:cs="Helvetica Light"/>
          <w:sz w:val="24"/>
          <w:sz-cs w:val="24"/>
        </w:rPr>
        <w:t xml:space="preserve">QUANTA ROBOTICS, INC.</w:t>
      </w:r>
    </w:p>
    <w:p>
      <w:pPr/>
      <w:r>
        <w:rPr>
          <w:rFonts w:ascii="Helvetica Light" w:hAnsi="Helvetica Light" w:cs="Helvetica Light"/>
          <w:sz w:val="24"/>
          <w:sz-cs w:val="24"/>
        </w:rPr>
        <w:t xml:space="preserve">1208 Brazos Street, Suite 400</w:t>
      </w:r>
    </w:p>
    <w:p>
      <w:pPr/>
      <w:r>
        <w:rPr>
          <w:rFonts w:ascii="Helvetica Light" w:hAnsi="Helvetica Light" w:cs="Helvetica Light"/>
          <w:sz w:val="24"/>
          <w:sz-cs w:val="24"/>
        </w:rPr>
        <w:t xml:space="preserve">Austin, TX 78701</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June 4, 2026</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Sarah Patel</w:t>
      </w:r>
    </w:p>
    <w:p>
      <w:pPr/>
      <w:r>
        <w:rPr>
          <w:rFonts w:ascii="Helvetica Light" w:hAnsi="Helvetica Light" w:cs="Helvetica Light"/>
          <w:sz w:val="24"/>
          <w:sz-cs w:val="24"/>
        </w:rPr>
        <w:t xml:space="preserve">4218 Bonita Drive</w:t>
      </w:r>
    </w:p>
    <w:p>
      <w:pPr/>
      <w:r>
        <w:rPr>
          <w:rFonts w:ascii="Helvetica Light" w:hAnsi="Helvetica Light" w:cs="Helvetica Light"/>
          <w:sz w:val="24"/>
          <w:sz-cs w:val="24"/>
        </w:rPr>
        <w:t xml:space="preserve">Austin, TX 78703</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Dear Sarah,</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I am thrilled to extend an offer for you to join Quanta Robotics, Inc. ("Quanta" or the "Company") as Senior Product Manager, reporting to Marcus Kwon, VP of Product. This letter sets out the terms of your employment with the Company.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 Position and Start Date.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You will be employed as Senior Product Manager, working full-time from our Austin office, with the option to work remotely up to two days per week subject to your manager's approval. Your start date will be Monday, July 6, 2026, contingent on satisfactory completion of standard background and reference checks.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2. Base Salary.</w:t>
      </w:r>
    </w:p>
    <w:p>
      <w:pPr/>
      <w:r>
        <w:rPr>
          <w:rFonts w:ascii="Helvetica Light" w:hAnsi="Helvetica Light" w:cs="Helvetica Light"/>
          <w:sz w:val="24"/>
          <w:sz-cs w:val="24"/>
        </w:rPr>
        <w:t xml:space="preserve"/>
      </w:r>
    </w:p>
    <w:p>
      <w:pPr/>
      <w:commentRangeStart w:id="0"/>
      <w:r>
        <w:rPr>
          <w:rFonts w:ascii="Helvetica Light" w:hAnsi="Helvetica Light" w:cs="Helvetica Light"/>
          <w:sz w:val="24"/>
          <w:sz-cs w:val="24"/>
        </w:rPr>
        <w:t xml:space="preserve">Your annualized base salary will be Two Hundred Twenty-Five Thousand Dollars ($225,000), paid semi-monthly in accordance with the Company's standard payroll schedule, less applicable taxes and withholdings. Your base salary will be reviewed annually as part of the Company's standard performance review process.</w:t>
      </w:r>
      <w:commentRangeEnd w:id="0"/>
      <w:r>
        <w:rPr>
          <w:rStyle w:val="CommentReference"/>
        </w:rPr>
        <w:commentReference w:id="0"/>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3. Annual Bonus.</w:t>
      </w:r>
    </w:p>
    <w:p>
      <w:pPr/>
      <w:r>
        <w:rPr>
          <w:rFonts w:ascii="Helvetica Light" w:hAnsi="Helvetica Light" w:cs="Helvetica Light"/>
          <w:sz w:val="24"/>
          <w:sz-cs w:val="24"/>
        </w:rPr>
        <w:t xml:space="preserve"/>
      </w:r>
    </w:p>
    <w:p>
      <w:pPr/>
      <w:commentRangeStart w:id="1"/>
      <w:r>
        <w:rPr>
          <w:rFonts w:ascii="Helvetica Light" w:hAnsi="Helvetica Light" w:cs="Helvetica Light"/>
          <w:sz w:val="24"/>
          <w:sz-cs w:val="24"/>
        </w:rPr>
        <w:t xml:space="preserve">You will be eligible to participate in the Quanta Annual Bonus Plan with a target bonus of fifteen percent (15%) of your base salary. The bonus is discretionary and is payable upon achievement of Company and individual performance objectives as determined in the sole discretion of the Company and approved by the Compensation Committee of the Board. Any bonus payment is prorated for partial years of service and is contingent on your continued employment with the Company through the date of payment.</w:t>
      </w:r>
      <w:commentRangeEnd w:id="1"/>
      <w:r>
        <w:rPr>
          <w:rStyle w:val="CommentReference"/>
        </w:rPr>
        <w:commentReference w:id="1"/>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4. Sign-On Bonus.</w:t>
      </w:r>
    </w:p>
    <w:p>
      <w:pPr/>
      <w:r>
        <w:rPr>
          <w:rFonts w:ascii="Helvetica Light" w:hAnsi="Helvetica Light" w:cs="Helvetica Light"/>
          <w:sz w:val="24"/>
          <w:sz-cs w:val="24"/>
        </w:rPr>
        <w:t xml:space="preserve"/>
      </w:r>
    </w:p>
    <w:p>
      <w:pPr/>
      <w:commentRangeStart w:id="2"/>
      <w:r>
        <w:rPr>
          <w:rFonts w:ascii="Helvetica Light" w:hAnsi="Helvetica Light" w:cs="Helvetica Light"/>
          <w:sz w:val="24"/>
          <w:sz-cs w:val="24"/>
        </w:rPr>
        <w:t xml:space="preserve">The Company will pay you a one-time sign-on bonus of Twenty-Five Thousand Dollars ($25,000), payable in your first regularly scheduled paycheck following your start date, less applicable taxes and withholdings. If you voluntarily resign from the Company or are terminated for Cause within twelve (12) months of your start date, you agree to repay the full sign-on bonus to the Company within thirty (30) days of your separation date.</w:t>
      </w:r>
      <w:commentRangeEnd w:id="2"/>
      <w:r>
        <w:rPr>
          <w:rStyle w:val="CommentReference"/>
        </w:rPr>
        <w:commentReference w:id="2"/>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5. Equity Grant.</w:t>
      </w:r>
    </w:p>
    <w:p>
      <w:pPr/>
      <w:r>
        <w:rPr>
          <w:rFonts w:ascii="Helvetica Light" w:hAnsi="Helvetica Light" w:cs="Helvetica Light"/>
          <w:sz w:val="24"/>
          <w:sz-cs w:val="24"/>
        </w:rPr>
        <w:t xml:space="preserve"/>
      </w:r>
    </w:p>
    <w:p>
      <w:pPr/>
      <w:commentRangeStart w:id="4"/>
      <w:commentRangeStart w:id="3"/>
      <w:r>
        <w:rPr>
          <w:rFonts w:ascii="Helvetica Light" w:hAnsi="Helvetica Light" w:cs="Helvetica Light"/>
          <w:sz w:val="24"/>
          <w:sz-cs w:val="24"/>
        </w:rPr>
        <w:t xml:space="preserve">Subject to approval by the Company's Board of Directors and the terms of the Quanta Robotics, Inc. 2021 Equity Incentive Plan (the "Plan"), you will be granted Eight Thousand (8,000) Restricted Stock Units ("RSUs") of Quanta common stock. The RSUs will vest over four (4) years from your start date, with twenty-five percent (25%) vesting on the one-year anniversary of your start date (the "Cliff") and the remainder vesting in equal monthly installments thereafter, subject to your continued service to the Company through each vesting date. All equity grants are governed by the terms of the Plan and the applicable Grant Agreement, the terms of which shall control in the event of any inconsistency with this letter.</w:t>
      </w:r>
      <w:commentRangeEnd w:id="3"/>
      <w:r>
        <w:rPr>
          <w:rStyle w:val="CommentReference"/>
        </w:rPr>
        <w:commentReference w:id="3"/>
      </w:r>
      <w:commentRangeEnd w:id="4"/>
      <w:r>
        <w:rPr>
          <w:rStyle w:val="CommentReference"/>
        </w:rPr>
        <w:commentReference w:id="4"/>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6. Benefits.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You will be eligible to participate in the Company's standard benefits programs, including medical, dental, and vision insurance, a 401(k) retirement plan with company match, short-term and long-term disability insurance, life insurance, and three (3) weeks of paid time off annually. Detailed plan summaries and enrollment materials will be provided to you during onboarding.</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7. Confidentiality, Invention Assignment, and Restrictive Covenants.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As a condition of your employment, you will be required to execute the Company's standard Employee Confidentiality, Invention Assignment, and Non-Solicitation Agreement (the "CIIAA"), a copy of which is attached as Exhibit A and incorporated by reference. The CIIAA includes, without limitation, the following obligations: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(a) Your obligation to maintain the confidentiality of the Company's confidential and proprietary information, both during and after your employment.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(b) Your assignment to the Company of all inventions, discoveries, developments, improvements, and other intellectual property conceived, made, reduced to practice, or developed by you during the term of your employment, whether alone or jointly with others.</w:t>
      </w:r>
    </w:p>
    <w:p>
      <w:pPr/>
      <w:r>
        <w:rPr>
          <w:rFonts w:ascii="Helvetica Light" w:hAnsi="Helvetica Light" w:cs="Helvetica Light"/>
          <w:sz w:val="24"/>
          <w:sz-cs w:val="24"/>
        </w:rPr>
        <w:t xml:space="preserve"/>
      </w:r>
    </w:p>
    <w:p>
      <w:pPr/>
      <w:commentRangeStart w:id="6"/>
      <w:r>
        <w:rPr>
          <w:rFonts w:ascii="Helvetica Light" w:hAnsi="Helvetica Light" w:cs="Helvetica Light"/>
          <w:sz w:val="24"/>
          <w:sz-cs w:val="24"/>
        </w:rPr>
        <w:t xml:space="preserve">(c) Your covenant not to solicit, recruit, or hire any employee of the Company for a period of eighteen (18) months following your separation from the Company, whether on behalf of yourself or any other person or entity.</w:t>
      </w:r>
      <w:commentRangeEnd w:id="6"/>
      <w:r>
        <w:rPr>
          <w:rStyle w:val="CommentReference"/>
        </w:rPr>
        <w:commentReference w:id="6"/>
      </w:r>
    </w:p>
    <w:p>
      <w:pPr/>
      <w:r>
        <w:rPr>
          <w:rFonts w:ascii="Helvetica Light" w:hAnsi="Helvetica Light" w:cs="Helvetica Light"/>
          <w:sz w:val="24"/>
          <w:sz-cs w:val="24"/>
        </w:rPr>
        <w:t xml:space="preserve"/>
      </w:r>
    </w:p>
    <w:p>
      <w:pPr/>
      <w:commentRangeStart w:id="5"/>
      <w:r>
        <w:rPr>
          <w:rFonts w:ascii="Helvetica Light" w:hAnsi="Helvetica Light" w:cs="Helvetica Light"/>
          <w:sz w:val="24"/>
          <w:sz-cs w:val="24"/>
        </w:rPr>
        <w:t xml:space="preserve">(d) Your covenant not to engage in or perform services for any business that competes with the Company, in any capacity, for a period of twelve (12) months following your separation, in any geographic area in which the Company conducts business or has demonstrable plans to conduct business.</w:t>
      </w:r>
      <w:commentRangeEnd w:id="5"/>
      <w:r>
        <w:rPr>
          <w:rStyle w:val="CommentReference"/>
        </w:rPr>
        <w:commentReference w:id="5"/>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8. At-Will Employment.</w:t>
      </w:r>
    </w:p>
    <w:p>
      <w:pPr/>
      <w:r>
        <w:rPr>
          <w:rFonts w:ascii="Helvetica Light" w:hAnsi="Helvetica Light" w:cs="Helvetica Light"/>
          <w:sz w:val="24"/>
          <w:sz-cs w:val="24"/>
        </w:rPr>
        <w:t xml:space="preserve"/>
      </w:r>
    </w:p>
    <w:p>
      <w:pPr/>
      <w:commentRangeStart w:id="9"/>
      <w:r>
        <w:rPr>
          <w:rFonts w:ascii="Helvetica Light" w:hAnsi="Helvetica Light" w:cs="Helvetica Light"/>
          <w:sz w:val="24"/>
          <w:sz-cs w:val="24"/>
        </w:rPr>
        <w:t xml:space="preserve">Your employment with the Company is "at-will," meaning either you or the Company may terminate the employment relationship at any time, with or without cause, and with or without notice. Nothing in this letter or in any other communication from the Company should be construed as creating an express or implied contract of employment for a fixed term or guaranteeing continued employment.</w:t>
      </w:r>
      <w:commentRangeEnd w:id="9"/>
      <w:r>
        <w:rPr>
          <w:rStyle w:val="CommentReference"/>
        </w:rPr>
        <w:commentReference w:id="9"/>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9. Termination.</w:t>
      </w:r>
    </w:p>
    <w:p>
      <w:pPr/>
      <w:r>
        <w:rPr>
          <w:rFonts w:ascii="Helvetica Light" w:hAnsi="Helvetica Light" w:cs="Helvetica Light"/>
          <w:sz w:val="24"/>
          <w:sz-cs w:val="24"/>
        </w:rPr>
        <w:t xml:space="preserve"/>
      </w:r>
    </w:p>
    <w:p>
      <w:pPr/>
      <w:commentRangeStart w:id="8"/>
      <w:commentRangeStart w:id="7"/>
      <w:r>
        <w:rPr>
          <w:rFonts w:ascii="Helvetica Light" w:hAnsi="Helvetica Light" w:cs="Helvetica Light"/>
          <w:sz w:val="24"/>
          <w:sz-cs w:val="24"/>
        </w:rPr>
        <w:t xml:space="preserve">In the event your employment is terminated by the Company without Cause, the Company will pay you any earned but unpaid base salary through your termination date, together with any accrued and unpaid vacation pay, and will reimburse you for any unreimbursed business expenses properly incurred in accordance with Company policy. No additional severance pay or benefits will be provided, unless required by applicable law or expressly agreed in writing by the Company. For purposes of this letter, "Cause" includes, without limitation: (a) your material breach of your duties to the Company; (b) your willful misconduct or gross negligence in the performance of your duties; (c) any act of fraud, embezzlement, or dishonesty by you; (d) your conviction of, or plea of guilty or no contest to, any felony or crime of moral turpitude; (e) your material breach of the CIIAA; or (f) any other action or omission that the Company determines, in its sole and reasonable discretion, to constitute Cause.</w:t>
      </w:r>
      <w:commentRangeEnd w:id="7"/>
      <w:r>
        <w:rPr>
          <w:rStyle w:val="CommentReference"/>
        </w:rPr>
        <w:commentReference w:id="7"/>
      </w:r>
      <w:commentRangeEnd w:id="8"/>
      <w:r>
        <w:rPr>
          <w:rStyle w:val="CommentReference"/>
        </w:rPr>
        <w:commentReference w:id="8"/>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10. Withholdings.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All payments under this letter are subject to applicable federal, state, and local tax withholdings as determined by the Company.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11. Other Terms.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This offer is contingent on (i) your satisfactory completion of background and reference checks; (ii) verification of your eligibility to work in the United States as required by federal law; (iii) your execution of the CIIAA; and (iv) your acceptance of this offer in writing on or before June 18, 2026. This letter, together with the CIIAA and the Plan, constitutes the entire agreement between you and the Company regarding the terms of your employment and supersedes all prior discussions, representations, and agreements regarding the subject matter hereof. This letter may not be amended except in a writing signed by both you and an authorized representative of the Company.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Sarah, the team and I are genuinely excited about the prospect of you joining Quanta. We believe you will be an outstanding addition to the Product team and we look forward to your contributions as we continue to scale.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To accept this offer, please sign and date below and return a signed copy to me by June 18, 2026. If you have any questions, please reach out to me directly.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Sincerely,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Rebecca Hayes</w:t>
      </w:r>
    </w:p>
    <w:p>
      <w:pPr/>
      <w:r>
        <w:rPr>
          <w:rFonts w:ascii="Helvetica Light" w:hAnsi="Helvetica Light" w:cs="Helvetica Light"/>
          <w:sz w:val="24"/>
          <w:sz-cs w:val="24"/>
        </w:rPr>
        <w:t xml:space="preserve">Chief People Officer</w:t>
      </w:r>
    </w:p>
    <w:p>
      <w:pPr/>
      <w:r>
        <w:rPr>
          <w:rFonts w:ascii="Helvetica Light" w:hAnsi="Helvetica Light" w:cs="Helvetica Light"/>
          <w:sz w:val="24"/>
          <w:sz-cs w:val="24"/>
        </w:rPr>
        <w:t xml:space="preserve">Quanta Robotics, Inc.</w:t>
      </w:r>
    </w:p>
    <w:p>
      <w:pPr/>
      <w:r>
        <w:rPr>
          <w:rFonts w:ascii="Helvetica Light" w:hAnsi="Helvetica Light" w:cs="Helvetica Light"/>
          <w:sz w:val="24"/>
          <w:sz-cs w:val="24"/>
        </w:rPr>
        <w:t xml:space="preserve">rebecca.hayes@quantarobotics.com</w:t>
      </w:r>
    </w:p>
    <w:p>
      <w:pPr/>
      <w:r>
        <w:rPr>
          <w:rFonts w:ascii="Helvetica Light" w:hAnsi="Helvetica Light" w:cs="Helvetica Light"/>
          <w:sz w:val="24"/>
          <w:sz-cs w:val="24"/>
        </w:rPr>
        <w:t xml:space="preserve">(512) 555-0142</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ACCEPTED AND AGREED:</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_______________________________________</w:t>
      </w:r>
    </w:p>
    <w:p>
      <w:pPr/>
      <w:r>
        <w:rPr>
          <w:rFonts w:ascii="Helvetica Light" w:hAnsi="Helvetica Light" w:cs="Helvetica Light"/>
          <w:sz w:val="24"/>
          <w:sz-cs w:val="24"/>
        </w:rPr>
        <w:t xml:space="preserve">Sarah Patel</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_______________________________________</w:t>
      </w:r>
    </w:p>
    <w:p>
      <w:pPr/>
      <w:r>
        <w:rPr>
          <w:rFonts w:ascii="Helvetica Light" w:hAnsi="Helvetica Light" w:cs="Helvetica Light"/>
          <w:sz w:val="24"/>
          <w:sz-cs w:val="24"/>
        </w:rPr>
        <w:t xml:space="preserve">Date</w:t>
      </w:r>
    </w:p>
    <w:sectPr/>
  </w:body>
</w:document>
</file>

<file path=word/comments.xml><?xml version="1.0" encoding="utf-8"?>
<w:comments xmlns:w="http://schemas.openxmlformats.org/wordprocessingml/2006/main">
  <w:comment w:id="0" w:author="Counteroffer" w:initials="CO" w:date="2026-06-05T01:10:22.889Z">
    <w:p>
      <w:r>
        <w:t xml:space="preserve">🚩 FLAG #6 — YELLOW — Base salary may be below market</w:t>
      </w:r>
    </w:p>
    <w:p>
      <w:r>
        <w:t xml:space="preserve"> </w:t>
      </w:r>
    </w:p>
    <w:p>
      <w:r>
        <w:t xml:space="preserve">What's wrong: Pave market data for Senior Product Manager at Series C robotics in Austin shows median around $240K to $260K. Your offer at $225K is in the 25th to 40th percentile range. Worth a measured push.</w:t>
      </w:r>
    </w:p>
    <w:p>
      <w:r>
        <w:t xml:space="preserve"> </w:t>
      </w:r>
    </w:p>
    <w:p>
      <w:r>
        <w:t xml:space="preserve">Counter: "Based on Pave market data for SPM at Series C in Austin, the median is around $245K. Could we adjust to $245K to align with median for this role and level?"</w:t>
      </w:r>
    </w:p>
    <w:p>
      <w:r>
        <w:t xml:space="preserve"> </w:t>
      </w:r>
    </w:p>
    <w:p>
      <w:r>
        <w:t xml:space="preserve">— Counteroffer review</w:t>
      </w:r>
    </w:p>
  </w:comment>
  <w:comment w:id="1" w:author="Counteroffer" w:initials="CO" w:date="2026-06-05T01:10:22.889Z">
    <w:p>
      <w:r>
        <w:t xml:space="preserve">🚩 FLAG #7 — YELLOW — Bonus is fully discretionary with no measurable criteria</w:t>
      </w:r>
    </w:p>
    <w:p>
      <w:r>
        <w:t xml:space="preserve"> </w:t>
      </w:r>
    </w:p>
    <w:p>
      <w:r>
        <w:t xml:space="preserve">What's wrong: Sole-discretion bonuses give the company total flexibility to pay zero with no recourse. Standard at this level is measurable performance criteria established at the start of each plan year.</w:t>
      </w:r>
    </w:p>
    <w:p>
      <w:r>
        <w:t xml:space="preserve"> </w:t>
      </w:r>
    </w:p>
    <w:p>
      <w:r>
        <w:t xml:space="preserve">Counter: "Bonus eligibility with measurable performance criteria established at the start of each fiscal year, with a target of 15% of base salary. Provide written criteria within 30 days of plan year start."</w:t>
      </w:r>
    </w:p>
    <w:p>
      <w:r>
        <w:t xml:space="preserve"> </w:t>
      </w:r>
    </w:p>
    <w:p>
      <w:r>
        <w:t xml:space="preserve">— Counteroffer review</w:t>
      </w:r>
    </w:p>
  </w:comment>
  <w:comment w:id="2" w:author="Counteroffer" w:initials="CO" w:date="2026-06-05T01:10:22.889Z">
    <w:p>
      <w:r>
        <w:t xml:space="preserve">🚩 FLAG #5 — RED — Sign-on bonus full clawback with no pro-ration or Good Reason exception</w:t>
      </w:r>
    </w:p>
    <w:p>
      <w:r>
        <w:t xml:space="preserve"> </w:t>
      </w:r>
    </w:p>
    <w:p>
      <w:r>
        <w:t xml:space="preserve">What's wrong: Full repayment if you leave within 12 months for any reason other than involuntary termination without Cause. Standard is pro-rated clawback (1/12 per month) plus a Good Reason exception so the company can't constructively terminate you and then claw back.</w:t>
      </w:r>
    </w:p>
    <w:p>
      <w:r>
        <w:t xml:space="preserve"> </w:t>
      </w:r>
    </w:p>
    <w:p>
      <w:r>
        <w:t xml:space="preserve">Counter: "Sign-on bonus clawback shall be pro-rated monthly over 12 months. No clawback applies if Employee is terminated without Cause or resigns for Good Reason. Clawback amount net of taxes Employee actually paid on the bonus."</w:t>
      </w:r>
    </w:p>
    <w:p>
      <w:r>
        <w:t xml:space="preserve"> </w:t>
      </w:r>
    </w:p>
    <w:p>
      <w:r>
        <w:t xml:space="preserve">— Counteroffer review</w:t>
      </w:r>
    </w:p>
  </w:comment>
  <w:comment w:id="3" w:author="Counteroffer" w:initials="CO" w:date="2026-06-05T01:10:22.889Z">
    <w:p>
      <w:r>
        <w:t xml:space="preserve">🚩 FLAG #2 — RED — Equity grant below median; no refresh commitment</w:t>
      </w:r>
    </w:p>
    <w:p>
      <w:r>
        <w:t xml:space="preserve"> </w:t>
      </w:r>
    </w:p>
    <w:p>
      <w:r>
        <w:t xml:space="preserve">What's wrong: 8,000 RSUs at the last 409A of $42 = $336K total grant. Carta market data for SPM at Series C is closer to $400K-$500K. Equally important: no annual equity refresh commitment, which means your effective comp drops 30-50% by year 3-4 when the initial grant fully vests.</w:t>
      </w:r>
    </w:p>
    <w:p>
      <w:r>
        <w:t xml:space="preserve"> </w:t>
      </w:r>
    </w:p>
    <w:p>
      <w:r>
        <w:t xml:space="preserve">Counter: "Adjust initial grant to 10,000-12,000 RSUs to align with market median. Add language committing to annual refresh equity grants of no less than 25% of initial grant value, subject to standard performance review."</w:t>
      </w:r>
    </w:p>
    <w:p>
      <w:r>
        <w:t xml:space="preserve"> </w:t>
      </w:r>
    </w:p>
    <w:p>
      <w:r>
        <w:t xml:space="preserve">— Counteroffer review</w:t>
      </w:r>
    </w:p>
  </w:comment>
  <w:comment w:id="4" w:author="Counteroffer" w:initials="CO" w:date="2026-06-05T01:10:22.889Z">
    <w:p>
      <w:r>
        <w:t xml:space="preserve">🚩 FLAG #9 — YELLOW — Plan documents control over the offer letter</w:t>
      </w:r>
    </w:p>
    <w:p>
      <w:r>
        <w:t xml:space="preserve"> </w:t>
      </w:r>
    </w:p>
    <w:p>
      <w:r>
        <w:t xml:space="preserve">What's wrong: This catch-all means any negotiated equity terms in this offer letter can be overridden by the standard Plan and Grant Agreement, which are typically employer-friendly (90-day exercise window, no acceleration on Change of Control, broad clawback rights).</w:t>
      </w:r>
    </w:p>
    <w:p>
      <w:r>
        <w:t xml:space="preserve"> </w:t>
      </w:r>
    </w:p>
    <w:p>
      <w:r>
        <w:t xml:space="preserve">Counter: Request the standard Grant Agreement and Plan documents before signing. Negotiate any key items (extended exercise window, double-trigger acceleration, clawback limits) into the Grant Agreement itself, not just this letter.</w:t>
      </w:r>
    </w:p>
    <w:p>
      <w:r>
        <w:t xml:space="preserve"> </w:t>
      </w:r>
    </w:p>
    <w:p>
      <w:r>
        <w:t xml:space="preserve">— Counteroffer review</w:t>
      </w:r>
    </w:p>
  </w:comment>
  <w:comment w:id="5" w:author="Counteroffer" w:initials="CO" w:date="2026-06-05T01:10:22.889Z">
    <w:p>
      <w:r>
        <w:t xml:space="preserve">🚩 FLAG #8 — YELLOW — Non-compete scope is overbroad</w:t>
      </w:r>
    </w:p>
    <w:p>
      <w:r>
        <w:t xml:space="preserve"> </w:t>
      </w:r>
    </w:p>
    <w:p>
      <w:r>
        <w:t xml:space="preserve">What's wrong: "Any capacity" and "any geographic area in which the Company conducts business or has demonstrable plans to conduct business" is presumptively overbroad. Texas courts can blue-pencil this but will narrow it dramatically. Tying it to "plans to conduct business" is especially problematic because it lets the Company expand the restriction unilaterally.</w:t>
      </w:r>
    </w:p>
    <w:p>
      <w:r>
        <w:t xml:space="preserve"> </w:t>
      </w:r>
    </w:p>
    <w:p>
      <w:r>
        <w:t xml:space="preserve">Counter: "Limit non-compete to direct competitive activity in the field of warehouse robotics and automation, in the United States only, for 12 months. Strike 'plans to conduct business' language."</w:t>
      </w:r>
    </w:p>
    <w:p>
      <w:r>
        <w:t xml:space="preserve"> </w:t>
      </w:r>
    </w:p>
    <w:p>
      <w:r>
        <w:t xml:space="preserve">— Counteroffer review</w:t>
      </w:r>
    </w:p>
  </w:comment>
  <w:comment w:id="6" w:author="Counteroffer" w:initials="CO" w:date="2026-06-05T01:10:22.889Z">
    <w:p>
      <w:r>
        <w:t xml:space="preserve">🚩 FLAG #10 — YELLOW — Employee non-solicit is on the long end</w:t>
      </w:r>
    </w:p>
    <w:p>
      <w:r>
        <w:t xml:space="preserve"> </w:t>
      </w:r>
    </w:p>
    <w:p>
      <w:r>
        <w:t xml:space="preserve">What's wrong: 18 months is at the upper limit of what Texas courts will enforce for employee non-solicitation. Standard is 12 months for non-managerial roles, 12-18 months for managers. Also, the scope ("any employee of the Company") is broader than necessary.</w:t>
      </w:r>
    </w:p>
    <w:p>
      <w:r>
        <w:t xml:space="preserve"> </w:t>
      </w:r>
    </w:p>
    <w:p>
      <w:r>
        <w:t xml:space="preserve">Counter: "Limit employee non-solicit to 12 months and to employees Employee directly worked with or managed during the last 12 months of employment."</w:t>
      </w:r>
    </w:p>
    <w:p>
      <w:r>
        <w:t xml:space="preserve"> </w:t>
      </w:r>
    </w:p>
    <w:p>
      <w:r>
        <w:t xml:space="preserve">— Counteroffer review</w:t>
      </w:r>
    </w:p>
  </w:comment>
  <w:comment w:id="7" w:author="Counteroffer" w:initials="CO" w:date="2026-06-05T01:10:22.889Z">
    <w:p>
      <w:r>
        <w:t xml:space="preserve">🚩 FLAG #1 — RED — No severance benefit for involuntary termination</w:t>
      </w:r>
    </w:p>
    <w:p>
      <w:r>
        <w:t xml:space="preserve"> </w:t>
      </w:r>
    </w:p>
    <w:p>
      <w:r>
        <w:t xml:space="preserve">What's wrong: For Senior PM at Series C, standard severance on termination without Cause is 8-12 weeks of base salary plus pro-rated bonus, plus 3-6 months of healthcare bridge. This offer provides zero. Compounds with Cause definition (Issue #3) and lack of Good Reason (Issue #4) to leave you fully exposed.</w:t>
      </w:r>
    </w:p>
    <w:p>
      <w:r>
        <w:t xml:space="preserve"> </w:t>
      </w:r>
    </w:p>
    <w:p>
      <w:r>
        <w:t xml:space="preserve">Counter: "Severance benefit of 12 weeks base salary plus pro-rated target bonus plus 3 months employer-paid COBRA upon termination without Cause or resignation for Good Reason. Standard for Senior PM at Series C companies."</w:t>
      </w:r>
    </w:p>
    <w:p>
      <w:r>
        <w:t xml:space="preserve"> </w:t>
      </w:r>
    </w:p>
    <w:p>
      <w:r>
        <w:t xml:space="preserve">— Counteroffer review</w:t>
      </w:r>
    </w:p>
  </w:comment>
  <w:comment w:id="8" w:author="Counteroffer" w:initials="CO" w:date="2026-06-05T01:10:22.889Z">
    <w:p>
      <w:r>
        <w:t xml:space="preserve">🚩 FLAG #3 — RED — Cause definition is dangerously broad</w:t>
      </w:r>
    </w:p>
    <w:p>
      <w:r>
        <w:t xml:space="preserve"> </w:t>
      </w:r>
    </w:p>
    <w:p>
      <w:r>
        <w:t xml:space="preserve">What's wrong: "Any other action or omission the Company determines in its sole discretion to constitute Cause" is a catch-all that lets the company terminate for Cause for any reason. This makes the otherwise-narrow Cause definition meaningless. Standard at this level limits Cause to specific enumerated grounds (fraud, willful misconduct, conviction of crime).</w:t>
      </w:r>
    </w:p>
    <w:p>
      <w:r>
        <w:t xml:space="preserve"> </w:t>
      </w:r>
    </w:p>
    <w:p>
      <w:r>
        <w:t xml:space="preserve">Counter: "Strike subsection (f). Cause shall be limited to the specific grounds in (a) through (e). Subsection (a) (material breach) shall require written notice and opportunity to cure where curable."</w:t>
      </w:r>
    </w:p>
    <w:p>
      <w:r>
        <w:t xml:space="preserve"> </w:t>
      </w:r>
    </w:p>
    <w:p>
      <w:r>
        <w:t xml:space="preserve">— Counteroffer review</w:t>
      </w:r>
    </w:p>
  </w:comment>
  <w:comment w:id="9" w:author="Counteroffer" w:initials="CO" w:date="2026-06-05T01:10:22.889Z">
    <w:p>
      <w:r>
        <w:t xml:space="preserve">🚩 FLAG #4 — RED — Missing Good Reason termination protection</w:t>
      </w:r>
    </w:p>
    <w:p>
      <w:r>
        <w:t xml:space="preserve"> </w:t>
      </w:r>
    </w:p>
    <w:p>
      <w:r>
        <w:t xml:space="preserve">What's wrong: At-will is fine on its own, but without a Good Reason termination clause, the company can constructively terminate you (cut your pay, demote you, relocate you, eliminate your role) and you have no recourse to severance. This is especially exposed since the offer has no severance at all (Issue #1).</w:t>
      </w:r>
    </w:p>
    <w:p>
      <w:r>
        <w:t xml:space="preserve"> </w:t>
      </w:r>
    </w:p>
    <w:p>
      <w:r>
        <w:t xml:space="preserve">Counter: "Add Good Reason termination definition: Material reduction in title, base salary, target bonus, reporting line, or relocation greater than 50 miles shall constitute Good Reason. Resignation for Good Reason triggers the same severance as termination without Cause."</w:t>
      </w:r>
    </w:p>
    <w:p>
      <w:r>
        <w:t xml:space="preserve"> </w:t>
      </w:r>
    </w:p>
    <w:p>
      <w:r>
        <w:t xml:space="preserve">— Counteroffer review</w:t>
      </w:r>
    </w:p>
  </w:comment>
</w:comments>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 Id="rId3" Type="http://schemas.openxmlformats.org/officeDocument/2006/relationships/comments" Target="comment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CocoaOOXMLWriter/2575.7</generator>
</meta>
</file>